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56CEA" w:rsidRPr="00047DB6" w:rsidRDefault="00156CEA" w:rsidP="00047DB6">
      <w:pPr>
        <w:pStyle w:val="1"/>
        <w:jc w:val="center"/>
        <w:rPr>
          <w:rFonts w:ascii="Times New Roman" w:hAnsi="Times New Roman" w:cs="Times New Roman"/>
          <w:color w:val="auto"/>
          <w:sz w:val="36"/>
          <w:szCs w:val="36"/>
        </w:rPr>
      </w:pPr>
      <w:r w:rsidRPr="00047DB6">
        <w:rPr>
          <w:rStyle w:val="mw-page-title-main"/>
          <w:rFonts w:ascii="Times New Roman" w:hAnsi="Times New Roman" w:cs="Times New Roman"/>
          <w:color w:val="auto"/>
          <w:sz w:val="36"/>
          <w:szCs w:val="36"/>
        </w:rPr>
        <w:t>Лев</w:t>
      </w:r>
    </w:p>
    <w:p w:rsidR="00156CEA" w:rsidRDefault="00047DB6" w:rsidP="00047DB6">
      <w:pPr>
        <w:jc w:val="center"/>
      </w:pPr>
      <w:r>
        <w:rPr>
          <w:noProof/>
          <w:lang w:eastAsia="ru-RU"/>
        </w:rPr>
        <w:drawing>
          <wp:inline distT="0" distB="0" distL="0" distR="0" wp14:anchorId="0F1D5089" wp14:editId="72A73E81">
            <wp:extent cx="2714625" cy="272552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657" cy="2735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DB6" w:rsidRDefault="00047DB6" w:rsidP="00047DB6">
      <w:pPr>
        <w:jc w:val="center"/>
      </w:pPr>
    </w:p>
    <w:p w:rsidR="00047DB6" w:rsidRPr="00047DB6" w:rsidRDefault="00047DB6" w:rsidP="00047DB6">
      <w:pPr>
        <w:jc w:val="center"/>
        <w:rPr>
          <w:rFonts w:ascii="Times New Roman" w:hAnsi="Times New Roman" w:cs="Times New Roman"/>
          <w:sz w:val="32"/>
          <w:szCs w:val="32"/>
        </w:rPr>
      </w:pPr>
      <w:r w:rsidRPr="00047DB6">
        <w:rPr>
          <w:rFonts w:ascii="Times New Roman" w:hAnsi="Times New Roman" w:cs="Times New Roman"/>
          <w:sz w:val="32"/>
          <w:szCs w:val="32"/>
        </w:rPr>
        <w:t>Лебедь</w:t>
      </w:r>
    </w:p>
    <w:p w:rsidR="00047DB6" w:rsidRDefault="00047DB6" w:rsidP="00047DB6">
      <w:pPr>
        <w:jc w:val="center"/>
      </w:pPr>
      <w:r>
        <w:rPr>
          <w:noProof/>
          <w:lang w:eastAsia="ru-RU"/>
        </w:rPr>
        <w:drawing>
          <wp:inline distT="0" distB="0" distL="0" distR="0" wp14:anchorId="324A8D51" wp14:editId="711C1AB0">
            <wp:extent cx="2714625" cy="2708812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09" cy="2803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DB6" w:rsidRDefault="00047DB6" w:rsidP="00047DB6">
      <w:pPr>
        <w:jc w:val="center"/>
      </w:pPr>
    </w:p>
    <w:p w:rsidR="00047DB6" w:rsidRPr="00047DB6" w:rsidRDefault="00047DB6" w:rsidP="00047DB6">
      <w:pPr>
        <w:jc w:val="center"/>
        <w:rPr>
          <w:rFonts w:ascii="Times New Roman" w:hAnsi="Times New Roman" w:cs="Times New Roman"/>
          <w:sz w:val="32"/>
          <w:szCs w:val="32"/>
        </w:rPr>
      </w:pPr>
      <w:r w:rsidRPr="00047DB6">
        <w:rPr>
          <w:rFonts w:ascii="Times New Roman" w:hAnsi="Times New Roman" w:cs="Times New Roman"/>
          <w:sz w:val="32"/>
          <w:szCs w:val="32"/>
        </w:rPr>
        <w:t>Весы</w:t>
      </w:r>
    </w:p>
    <w:p w:rsidR="00047DB6" w:rsidRDefault="00047DB6" w:rsidP="00047DB6">
      <w:pPr>
        <w:jc w:val="center"/>
      </w:pPr>
      <w:r>
        <w:rPr>
          <w:noProof/>
        </w:rPr>
        <w:drawing>
          <wp:inline distT="0" distB="0" distL="0" distR="0" wp14:anchorId="7ED20F7A" wp14:editId="5BA8B886">
            <wp:extent cx="2800350" cy="290373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890" cy="2918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DB6" w:rsidRDefault="00047DB6"/>
    <w:p w:rsidR="00047DB6" w:rsidRDefault="00047DB6" w:rsidP="00047DB6"/>
    <w:p w:rsidR="00047DB6" w:rsidRPr="000F7FB5" w:rsidRDefault="00047DB6" w:rsidP="00047D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F7FB5">
        <w:rPr>
          <w:rFonts w:ascii="Times New Roman" w:hAnsi="Times New Roman" w:cs="Times New Roman"/>
          <w:sz w:val="24"/>
          <w:szCs w:val="24"/>
        </w:rPr>
        <w:t xml:space="preserve">Созвездие Льва известно астрономам с глубокой древности и является одним из самых красивых. Им любовались еще в древней Месопотамии, называя «Большой Собакой». </w:t>
      </w:r>
    </w:p>
    <w:p w:rsidR="00047DB6" w:rsidRPr="000F7FB5" w:rsidRDefault="00047DB6" w:rsidP="00047D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F7FB5">
        <w:rPr>
          <w:rFonts w:ascii="Times New Roman" w:hAnsi="Times New Roman" w:cs="Times New Roman"/>
          <w:sz w:val="24"/>
          <w:szCs w:val="24"/>
        </w:rPr>
        <w:t>З</w:t>
      </w:r>
      <w:r w:rsidRPr="000F7FB5">
        <w:rPr>
          <w:rFonts w:ascii="Times New Roman" w:hAnsi="Times New Roman" w:cs="Times New Roman"/>
          <w:sz w:val="24"/>
          <w:szCs w:val="24"/>
        </w:rPr>
        <w:t xml:space="preserve">а счет большого количества ярких звезд созвездие Льва на небе – важный элемент и ориентир для поиска других скоплений звезд. </w:t>
      </w:r>
      <w:r w:rsidRPr="000F7FB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47DB6" w:rsidRPr="000F7FB5" w:rsidRDefault="00047DB6" w:rsidP="00047DB6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0F7FB5">
        <w:rPr>
          <w:rFonts w:ascii="Times New Roman" w:hAnsi="Times New Roman" w:cs="Times New Roman"/>
          <w:sz w:val="24"/>
          <w:szCs w:val="24"/>
        </w:rPr>
        <w:t>Зафиксирован любопытный факт: главные звезды образуют геометрическую фигуру, соответствующую по пропорциям древнеегипетским сфинксам</w:t>
      </w:r>
      <w:r w:rsidRPr="000F7FB5">
        <w:rPr>
          <w:rFonts w:ascii="Times New Roman" w:hAnsi="Times New Roman" w:cs="Times New Roman"/>
          <w:sz w:val="24"/>
          <w:szCs w:val="24"/>
        </w:rPr>
        <w:t>.</w:t>
      </w:r>
      <w:r w:rsidRPr="000F7FB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47DB6" w:rsidRPr="000F7FB5" w:rsidRDefault="00047DB6">
      <w:pPr>
        <w:rPr>
          <w:rFonts w:ascii="Times New Roman" w:hAnsi="Times New Roman" w:cs="Times New Roman"/>
          <w:sz w:val="24"/>
          <w:szCs w:val="24"/>
        </w:rPr>
      </w:pPr>
    </w:p>
    <w:p w:rsidR="00047DB6" w:rsidRPr="000F7FB5" w:rsidRDefault="00047DB6">
      <w:pPr>
        <w:rPr>
          <w:rFonts w:ascii="Times New Roman" w:hAnsi="Times New Roman" w:cs="Times New Roman"/>
          <w:sz w:val="24"/>
          <w:szCs w:val="24"/>
        </w:rPr>
      </w:pPr>
    </w:p>
    <w:p w:rsidR="00EB3D54" w:rsidRPr="000F7FB5" w:rsidRDefault="00EB3D54">
      <w:pPr>
        <w:rPr>
          <w:rFonts w:ascii="Times New Roman" w:hAnsi="Times New Roman" w:cs="Times New Roman"/>
          <w:sz w:val="24"/>
          <w:szCs w:val="24"/>
        </w:rPr>
      </w:pPr>
    </w:p>
    <w:p w:rsidR="000F7FB5" w:rsidRPr="000F7FB5" w:rsidRDefault="000F7FB5">
      <w:pPr>
        <w:rPr>
          <w:rFonts w:ascii="Times New Roman" w:hAnsi="Times New Roman" w:cs="Times New Roman"/>
          <w:sz w:val="24"/>
          <w:szCs w:val="24"/>
        </w:rPr>
      </w:pPr>
    </w:p>
    <w:p w:rsidR="00047DB6" w:rsidRPr="000F7FB5" w:rsidRDefault="00047DB6">
      <w:pPr>
        <w:rPr>
          <w:rFonts w:ascii="Times New Roman" w:hAnsi="Times New Roman" w:cs="Times New Roman"/>
          <w:sz w:val="24"/>
          <w:szCs w:val="24"/>
        </w:rPr>
      </w:pPr>
    </w:p>
    <w:p w:rsidR="00047DB6" w:rsidRPr="000F7FB5" w:rsidRDefault="00EB3D54" w:rsidP="00047DB6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0F7FB5">
        <w:rPr>
          <w:rFonts w:ascii="Times New Roman" w:hAnsi="Times New Roman" w:cs="Times New Roman"/>
          <w:sz w:val="24"/>
          <w:szCs w:val="24"/>
        </w:rPr>
        <w:t>Это большое и замечательное созвездие имеет немало интер</w:t>
      </w:r>
      <w:r w:rsidR="00047DB6" w:rsidRPr="000F7FB5">
        <w:rPr>
          <w:rFonts w:ascii="Times New Roman" w:hAnsi="Times New Roman" w:cs="Times New Roman"/>
          <w:sz w:val="24"/>
          <w:szCs w:val="24"/>
        </w:rPr>
        <w:t>есных звёзд. Некоторые двойные</w:t>
      </w:r>
      <w:r w:rsidRPr="000F7FB5">
        <w:rPr>
          <w:rFonts w:ascii="Times New Roman" w:hAnsi="Times New Roman" w:cs="Times New Roman"/>
          <w:sz w:val="24"/>
          <w:szCs w:val="24"/>
        </w:rPr>
        <w:t xml:space="preserve"> входят в число самых красивых пар, причем наблюдать их можно и в небольшой телескоп. </w:t>
      </w:r>
    </w:p>
    <w:p w:rsidR="00EB3D54" w:rsidRPr="000F7FB5" w:rsidRDefault="00EB3D54" w:rsidP="00047DB6">
      <w:pPr>
        <w:pStyle w:val="3"/>
        <w:spacing w:before="0"/>
        <w:ind w:firstLine="708"/>
        <w:rPr>
          <w:rFonts w:ascii="Times New Roman" w:hAnsi="Times New Roman" w:cs="Times New Roman"/>
          <w:color w:val="auto"/>
        </w:rPr>
      </w:pPr>
      <w:r w:rsidRPr="000F7FB5">
        <w:rPr>
          <w:rFonts w:ascii="Times New Roman" w:hAnsi="Times New Roman" w:cs="Times New Roman"/>
          <w:color w:val="auto"/>
        </w:rPr>
        <w:t>Денеб – главная звезда в созвездии Лебедя</w:t>
      </w:r>
    </w:p>
    <w:p w:rsidR="00EB3D54" w:rsidRPr="000F7FB5" w:rsidRDefault="00047DB6" w:rsidP="00047DB6">
      <w:pPr>
        <w:pStyle w:val="a3"/>
        <w:spacing w:before="0" w:beforeAutospacing="0" w:after="0" w:afterAutospacing="0"/>
      </w:pPr>
      <w:r w:rsidRPr="000F7FB5">
        <w:rPr>
          <w:rStyle w:val="a5"/>
          <w:b w:val="0"/>
        </w:rPr>
        <w:t>она</w:t>
      </w:r>
      <w:r w:rsidR="00EB3D54" w:rsidRPr="000F7FB5">
        <w:t xml:space="preserve"> сияет на фоне Млечного Пути, подобно бриллианту. Такая яркость, несмотря на огромное расстояние, объясняется просто. Денеб – одна из самых больших и мощных звёзд, известных на сегодняшний день.</w:t>
      </w:r>
    </w:p>
    <w:p w:rsidR="00EB3D54" w:rsidRPr="000F7FB5" w:rsidRDefault="00EB3D54" w:rsidP="00EB3D54">
      <w:pPr>
        <w:pStyle w:val="a3"/>
      </w:pPr>
    </w:p>
    <w:p w:rsidR="00EB3D54" w:rsidRDefault="00EB3D54" w:rsidP="00EB3D54">
      <w:pPr>
        <w:pStyle w:val="a3"/>
      </w:pPr>
    </w:p>
    <w:p w:rsidR="000F7FB5" w:rsidRDefault="000F7FB5" w:rsidP="00EB3D54">
      <w:pPr>
        <w:pStyle w:val="a3"/>
      </w:pPr>
      <w:bookmarkStart w:id="0" w:name="_GoBack"/>
      <w:bookmarkEnd w:id="0"/>
    </w:p>
    <w:p w:rsidR="00EB3D54" w:rsidRPr="000F7FB5" w:rsidRDefault="00EB3D54" w:rsidP="000F7FB5">
      <w:pPr>
        <w:pStyle w:val="a3"/>
        <w:spacing w:before="0" w:beforeAutospacing="0" w:after="0" w:afterAutospacing="0"/>
        <w:ind w:firstLine="708"/>
      </w:pPr>
      <w:r w:rsidRPr="000F7FB5">
        <w:t xml:space="preserve">Стоит отметить, довольно хорошую видимость созвездия. К тому же, по размеру Весы стоят на 29 месте. </w:t>
      </w:r>
    </w:p>
    <w:p w:rsidR="00EB3D54" w:rsidRPr="000F7FB5" w:rsidRDefault="00EB3D54" w:rsidP="000F7FB5">
      <w:pPr>
        <w:pStyle w:val="2"/>
        <w:spacing w:before="0" w:beforeAutospacing="0" w:after="0" w:afterAutospacing="0"/>
        <w:rPr>
          <w:b w:val="0"/>
          <w:sz w:val="24"/>
          <w:szCs w:val="24"/>
        </w:rPr>
      </w:pPr>
      <w:r w:rsidRPr="000F7FB5">
        <w:rPr>
          <w:b w:val="0"/>
          <w:sz w:val="24"/>
          <w:szCs w:val="24"/>
        </w:rPr>
        <w:t>Миф о созвездии Весов</w:t>
      </w:r>
      <w:r w:rsidR="000F7FB5" w:rsidRPr="000F7FB5">
        <w:rPr>
          <w:b w:val="0"/>
          <w:sz w:val="24"/>
          <w:szCs w:val="24"/>
        </w:rPr>
        <w:t>:</w:t>
      </w:r>
    </w:p>
    <w:p w:rsidR="00EB3D54" w:rsidRPr="000F7FB5" w:rsidRDefault="00EB3D54" w:rsidP="000F7FB5">
      <w:pPr>
        <w:pStyle w:val="blockblock-3c"/>
        <w:spacing w:before="0" w:beforeAutospacing="0" w:after="0" w:afterAutospacing="0"/>
      </w:pPr>
      <w:r w:rsidRPr="000F7FB5">
        <w:t xml:space="preserve">В </w:t>
      </w:r>
      <w:hyperlink r:id="rId9" w:tgtFrame="_blank" w:history="1">
        <w:r w:rsidRPr="000F7FB5">
          <w:rPr>
            <w:rStyle w:val="a6"/>
            <w:color w:val="auto"/>
            <w:u w:val="none"/>
          </w:rPr>
          <w:t>Древней Греции</w:t>
        </w:r>
      </w:hyperlink>
      <w:r w:rsidRPr="000F7FB5">
        <w:t xml:space="preserve"> созвездие связывали с дочерью Зевса и Фемиды. Она помогала своей матери в поддержании закона и порядка. Для этого </w:t>
      </w:r>
      <w:proofErr w:type="spellStart"/>
      <w:r w:rsidRPr="000F7FB5">
        <w:t>Дике</w:t>
      </w:r>
      <w:proofErr w:type="spellEnd"/>
      <w:r w:rsidRPr="000F7FB5">
        <w:t xml:space="preserve"> завязывали глаза. Таким образом, она беспристрастно и непредвзято следила за деяниями людей. Если </w:t>
      </w:r>
      <w:proofErr w:type="spellStart"/>
      <w:r w:rsidRPr="000F7FB5">
        <w:t>Дике</w:t>
      </w:r>
      <w:proofErr w:type="spellEnd"/>
      <w:r w:rsidRPr="000F7FB5">
        <w:t xml:space="preserve"> обнаруживала обман и несправедливость, то сообщала об этом отцу. Он, в свою очередь, наказывал людей. В результате поддерживалось равновесие и порядок.</w:t>
      </w:r>
    </w:p>
    <w:p w:rsidR="00AB63C4" w:rsidRPr="00D57678" w:rsidRDefault="00AB63C4" w:rsidP="00EB3D54">
      <w:pPr>
        <w:pStyle w:val="blockblock-3c"/>
      </w:pPr>
    </w:p>
    <w:sectPr w:rsidR="00AB63C4" w:rsidRPr="00D57678" w:rsidSect="00047DB6">
      <w:type w:val="continuous"/>
      <w:pgSz w:w="11906" w:h="16838"/>
      <w:pgMar w:top="0" w:right="567" w:bottom="567" w:left="426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F6BBA" w:rsidRDefault="000F6BBA" w:rsidP="00047DB6">
      <w:pPr>
        <w:spacing w:after="0" w:line="240" w:lineRule="auto"/>
      </w:pPr>
      <w:r>
        <w:separator/>
      </w:r>
    </w:p>
  </w:endnote>
  <w:endnote w:type="continuationSeparator" w:id="0">
    <w:p w:rsidR="000F6BBA" w:rsidRDefault="000F6BBA" w:rsidP="00047D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F6BBA" w:rsidRDefault="000F6BBA" w:rsidP="00047DB6">
      <w:pPr>
        <w:spacing w:after="0" w:line="240" w:lineRule="auto"/>
      </w:pPr>
      <w:r>
        <w:separator/>
      </w:r>
    </w:p>
  </w:footnote>
  <w:footnote w:type="continuationSeparator" w:id="0">
    <w:p w:rsidR="000F6BBA" w:rsidRDefault="000F6BBA" w:rsidP="00047DB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0AA2"/>
    <w:rsid w:val="00047DB6"/>
    <w:rsid w:val="00061C63"/>
    <w:rsid w:val="000A16A5"/>
    <w:rsid w:val="000F6BBA"/>
    <w:rsid w:val="000F7FB5"/>
    <w:rsid w:val="00156CEA"/>
    <w:rsid w:val="00325BDA"/>
    <w:rsid w:val="004E4C6F"/>
    <w:rsid w:val="00823653"/>
    <w:rsid w:val="00851E6C"/>
    <w:rsid w:val="00AB63C4"/>
    <w:rsid w:val="00C30AA2"/>
    <w:rsid w:val="00D57678"/>
    <w:rsid w:val="00E01737"/>
    <w:rsid w:val="00EB3D54"/>
    <w:rsid w:val="00FE4D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45900E0-A84C-438E-9778-791F8E3FEF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56CE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link w:val="20"/>
    <w:uiPriority w:val="9"/>
    <w:qFormat/>
    <w:rsid w:val="00851E6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B3D5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851E6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851E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851E6C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156CE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mw-page-title-main">
    <w:name w:val="mw-page-title-main"/>
    <w:basedOn w:val="a0"/>
    <w:rsid w:val="00156CEA"/>
  </w:style>
  <w:style w:type="character" w:styleId="a5">
    <w:name w:val="Strong"/>
    <w:basedOn w:val="a0"/>
    <w:uiPriority w:val="22"/>
    <w:qFormat/>
    <w:rsid w:val="00156CEA"/>
    <w:rPr>
      <w:b/>
      <w:bCs/>
    </w:rPr>
  </w:style>
  <w:style w:type="character" w:customStyle="1" w:styleId="30">
    <w:name w:val="Заголовок 3 Знак"/>
    <w:basedOn w:val="a0"/>
    <w:link w:val="3"/>
    <w:uiPriority w:val="9"/>
    <w:semiHidden/>
    <w:rsid w:val="00EB3D54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blockblock-3c">
    <w:name w:val="block__block-3c"/>
    <w:basedOn w:val="a"/>
    <w:rsid w:val="00EB3D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EB3D54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047D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047DB6"/>
  </w:style>
  <w:style w:type="paragraph" w:styleId="a9">
    <w:name w:val="footer"/>
    <w:basedOn w:val="a"/>
    <w:link w:val="aa"/>
    <w:uiPriority w:val="99"/>
    <w:unhideWhenUsed/>
    <w:rsid w:val="00047D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47D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005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3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0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99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16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820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62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769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34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7976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yperlink" Target="https://dzen.ru/away?to=https%3A%2F%2Fkosmosgid.ru%2Fvselennaya%2Fpredstavleni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1</Pages>
  <Words>223</Words>
  <Characters>1272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Gonny</dc:creator>
  <cp:keywords/>
  <dc:description/>
  <cp:lastModifiedBy>Gonny</cp:lastModifiedBy>
  <cp:revision>11</cp:revision>
  <dcterms:created xsi:type="dcterms:W3CDTF">2024-04-14T14:24:00Z</dcterms:created>
  <dcterms:modified xsi:type="dcterms:W3CDTF">2024-04-16T14:56:00Z</dcterms:modified>
</cp:coreProperties>
</file>